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0"/>
        <w:gridCol w:w="8260"/>
      </w:tblGrid>
      <w:tr w:rsidR="00E9300E" w:rsidRPr="00BF17F8" w:rsidTr="00E9300E">
        <w:trPr>
          <w:trHeight w:val="41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E" w:rsidRPr="00BF17F8" w:rsidRDefault="00E9300E" w:rsidP="00527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Numero procedimento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E" w:rsidRPr="00BF17F8" w:rsidRDefault="00E9300E" w:rsidP="00EA11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F17F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  <w:r w:rsidR="00F04F9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Indicare numero  5</w:t>
            </w:r>
          </w:p>
        </w:tc>
      </w:tr>
      <w:tr w:rsidR="00E9300E" w:rsidRPr="00BF17F8" w:rsidTr="00E9300E">
        <w:trPr>
          <w:trHeight w:val="570"/>
        </w:trPr>
        <w:tc>
          <w:tcPr>
            <w:tcW w:w="62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300E" w:rsidRPr="00BF17F8" w:rsidRDefault="00E9300E" w:rsidP="00BF1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BF17F8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Denominazione procedimento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300E" w:rsidRPr="00BF17F8" w:rsidRDefault="00F04F96" w:rsidP="00BE40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Registrazione </w:t>
            </w:r>
            <w:r w:rsidR="0030362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allevamenti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per scopi ludici</w:t>
            </w:r>
            <w:r w:rsidR="0030362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(equidi)</w:t>
            </w:r>
          </w:p>
        </w:tc>
      </w:tr>
      <w:tr w:rsidR="00E9300E" w:rsidRPr="00BF17F8" w:rsidTr="00E9300E">
        <w:trPr>
          <w:trHeight w:val="585"/>
        </w:trPr>
        <w:tc>
          <w:tcPr>
            <w:tcW w:w="6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00E" w:rsidRPr="00BF17F8" w:rsidRDefault="00E9300E" w:rsidP="00BF1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F17F8">
              <w:rPr>
                <w:rFonts w:ascii="Arial" w:eastAsia="Times New Roman" w:hAnsi="Arial" w:cs="Arial"/>
                <w:color w:val="000000"/>
                <w:lang w:eastAsia="it-IT"/>
              </w:rPr>
              <w:t>Sintetica descrizione del procedimento (con indicazione degli eventuali pareri di altri uffici /soggetti prescritti)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FD8" w:rsidRDefault="00303629" w:rsidP="00303629">
            <w:pP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303629">
              <w:rPr>
                <w:rFonts w:ascii="Calibri" w:eastAsia="Times New Roman" w:hAnsi="Calibri" w:cs="Times New Roman"/>
                <w:color w:val="000000"/>
                <w:lang w:eastAsia="it-IT"/>
              </w:rPr>
              <w:t>Uno o più equidi, concentrati nel medesimo luogo, appartenenti ad uno o più proprietari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, costituiscono sempre una sola </w:t>
            </w:r>
            <w:r w:rsidRPr="00303629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azienda. Essa è intesa, dal punto di vista sanitario, come un'unica unità epidemiologica.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Ogni azienda, in cui è presente </w:t>
            </w:r>
            <w:r w:rsidRPr="00303629">
              <w:rPr>
                <w:rFonts w:ascii="Calibri" w:eastAsia="Times New Roman" w:hAnsi="Calibri" w:cs="Times New Roman"/>
                <w:color w:val="000000"/>
                <w:lang w:eastAsia="it-IT"/>
              </w:rPr>
              <w:t>anche un solo equide, deve essere registrata in BDE dal Servizio Veterinario competente per territorio.</w:t>
            </w:r>
            <w:r w:rsidRPr="0030362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</w:t>
            </w:r>
          </w:p>
          <w:p w:rsidR="00303629" w:rsidRPr="00303629" w:rsidRDefault="00303629" w:rsidP="00303629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03629">
              <w:rPr>
                <w:rFonts w:ascii="Calibri" w:eastAsia="Times New Roman" w:hAnsi="Calibri" w:cs="Times New Roman"/>
                <w:color w:val="000000"/>
                <w:lang w:eastAsia="it-IT"/>
              </w:rPr>
              <w:t>Il titolare dell’azienda è tenuto a richiedere al Servizio Veterinario competente per territorio,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entro venti giorni dall’inizio </w:t>
            </w:r>
            <w:r w:rsidRPr="00303629">
              <w:rPr>
                <w:rFonts w:ascii="Calibri" w:eastAsia="Times New Roman" w:hAnsi="Calibri" w:cs="Times New Roman"/>
                <w:color w:val="000000"/>
                <w:lang w:eastAsia="it-IT"/>
              </w:rPr>
              <w:t>dell’attività, l’assegnazione del codice aziendale univoco su tutto il territorio nazionale, c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ompilando l’apposito modello di </w:t>
            </w:r>
            <w:r w:rsidRPr="00303629">
              <w:rPr>
                <w:rFonts w:ascii="Calibri" w:eastAsia="Times New Roman" w:hAnsi="Calibri" w:cs="Times New Roman"/>
                <w:color w:val="000000"/>
                <w:lang w:eastAsia="it-IT"/>
              </w:rPr>
              <w:t>domanda.</w:t>
            </w:r>
          </w:p>
        </w:tc>
      </w:tr>
      <w:tr w:rsidR="00E9300E" w:rsidRPr="00BF17F8" w:rsidTr="00E9300E">
        <w:trPr>
          <w:trHeight w:val="1680"/>
        </w:trPr>
        <w:tc>
          <w:tcPr>
            <w:tcW w:w="6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00E" w:rsidRPr="00BF17F8" w:rsidRDefault="00E9300E" w:rsidP="00E93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F17F8">
              <w:rPr>
                <w:rFonts w:ascii="Arial" w:eastAsia="Times New Roman" w:hAnsi="Arial" w:cs="Arial"/>
                <w:color w:val="000000"/>
                <w:lang w:eastAsia="it-IT"/>
              </w:rPr>
              <w:t>Ufficio competente all'adozione del provvedimento finale, con l'indicazione del nome del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Pr="00BF17F8">
              <w:rPr>
                <w:rFonts w:ascii="Arial" w:eastAsia="Times New Roman" w:hAnsi="Arial" w:cs="Arial"/>
                <w:color w:val="000000"/>
                <w:lang w:eastAsia="it-IT"/>
              </w:rPr>
              <w:t>responsabile dell'ufficio, recapiti telefonici, casella di posta elettronica istituzionale (ove nominato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Pr="00BF17F8">
              <w:rPr>
                <w:rFonts w:ascii="Arial" w:eastAsia="Times New Roman" w:hAnsi="Arial" w:cs="Arial"/>
                <w:color w:val="000000"/>
                <w:lang w:eastAsia="it-IT"/>
              </w:rPr>
              <w:t xml:space="preserve">per la tipologia di procedimento: qualifica e 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n</w:t>
            </w:r>
            <w:r w:rsidRPr="00BF17F8">
              <w:rPr>
                <w:rFonts w:ascii="Arial" w:eastAsia="Times New Roman" w:hAnsi="Arial" w:cs="Arial"/>
                <w:color w:val="000000"/>
                <w:lang w:eastAsia="it-IT"/>
              </w:rPr>
              <w:t>ominativo del responsabile del procedimento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e recapiti</w:t>
            </w:r>
            <w:r w:rsidRPr="00BF17F8">
              <w:rPr>
                <w:rFonts w:ascii="Arial" w:eastAsia="Times New Roman" w:hAnsi="Arial" w:cs="Arial"/>
                <w:color w:val="000000"/>
                <w:lang w:eastAsia="it-IT"/>
              </w:rPr>
              <w:t>)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7F2" w:rsidRPr="00BF17F8" w:rsidRDefault="00303629" w:rsidP="0012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La prestazione è fornita dai dirigenti veterinari e caricata in BDN dal personale amministrativo incaricato</w:t>
            </w:r>
            <w:r w:rsidR="003E65B4">
              <w:rPr>
                <w:rFonts w:ascii="Calibri" w:eastAsia="Times New Roman" w:hAnsi="Calibri" w:cs="Times New Roman"/>
                <w:color w:val="000000"/>
                <w:lang w:eastAsia="it-IT"/>
              </w:rPr>
              <w:t>.</w:t>
            </w:r>
          </w:p>
          <w:p w:rsidR="00E9300E" w:rsidRPr="00BF17F8" w:rsidRDefault="00E9300E" w:rsidP="0012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9300E" w:rsidRPr="00BF17F8" w:rsidTr="00E9300E">
        <w:trPr>
          <w:trHeight w:val="1549"/>
        </w:trPr>
        <w:tc>
          <w:tcPr>
            <w:tcW w:w="6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00E" w:rsidRPr="00BF17F8" w:rsidRDefault="00E9300E" w:rsidP="00E93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F17F8">
              <w:rPr>
                <w:rFonts w:ascii="Arial" w:eastAsia="Times New Roman" w:hAnsi="Arial" w:cs="Arial"/>
                <w:color w:val="000000"/>
                <w:lang w:eastAsia="it-IT"/>
              </w:rPr>
              <w:t>Per le istanze di parte, indicare: l'elenco degli atti e dei documenti da allegare, eventuali moduli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Pr="00BF17F8">
              <w:rPr>
                <w:rFonts w:ascii="Arial" w:eastAsia="Times New Roman" w:hAnsi="Arial" w:cs="Arial"/>
                <w:color w:val="000000"/>
                <w:lang w:eastAsia="it-IT"/>
              </w:rPr>
              <w:t>e/o formulari predisposti; gli uffici ai quali rivolgersi per informazioni, gli orari e le modalità di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Pr="00BF17F8">
              <w:rPr>
                <w:rFonts w:ascii="Arial" w:eastAsia="Times New Roman" w:hAnsi="Arial" w:cs="Arial"/>
                <w:color w:val="000000"/>
                <w:lang w:eastAsia="it-IT"/>
              </w:rPr>
              <w:t>accesso; gli indirizzi, i recapiti telefonici e le caselle di posta elettronica istituzionale dove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Pr="00BF17F8">
              <w:rPr>
                <w:rFonts w:ascii="Arial" w:eastAsia="Times New Roman" w:hAnsi="Arial" w:cs="Arial"/>
                <w:color w:val="000000"/>
                <w:lang w:eastAsia="it-IT"/>
              </w:rPr>
              <w:t>presentare le istanze;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00E" w:rsidRDefault="001227F2" w:rsidP="00E9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La sede di Lanusei è aperta ogni giorno dal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lunedi’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al sabato dalle ore 8.00 alle ore 14.00.</w:t>
            </w:r>
          </w:p>
          <w:p w:rsidR="001227F2" w:rsidRPr="00BF17F8" w:rsidRDefault="001227F2" w:rsidP="00E9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Gli uffici Amministrativi sono aperti al pubblico dalle ore 11.00 alle ore 14.00.</w:t>
            </w:r>
          </w:p>
        </w:tc>
      </w:tr>
      <w:tr w:rsidR="00E9300E" w:rsidRPr="00BF17F8" w:rsidTr="00E9300E">
        <w:trPr>
          <w:trHeight w:val="1259"/>
        </w:trPr>
        <w:tc>
          <w:tcPr>
            <w:tcW w:w="6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00E" w:rsidRDefault="00E9300E" w:rsidP="00E93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F17F8">
              <w:rPr>
                <w:rFonts w:ascii="Arial" w:eastAsia="Times New Roman" w:hAnsi="Arial" w:cs="Arial"/>
                <w:color w:val="000000"/>
                <w:lang w:eastAsia="it-IT"/>
              </w:rPr>
              <w:t>Il termine fissato per la conclusione del procedimento; nonché le ipotesi in cui il provvedimento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Pr="00BF17F8">
              <w:rPr>
                <w:rFonts w:ascii="Arial" w:eastAsia="Times New Roman" w:hAnsi="Arial" w:cs="Arial"/>
                <w:color w:val="000000"/>
                <w:lang w:eastAsia="it-IT"/>
              </w:rPr>
              <w:t>dell'amministrazione può essere sostituito da una dichiarazione dell'interessato, ovvero il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Pr="00BF17F8">
              <w:rPr>
                <w:rFonts w:ascii="Arial" w:eastAsia="Times New Roman" w:hAnsi="Arial" w:cs="Arial"/>
                <w:color w:val="000000"/>
                <w:lang w:eastAsia="it-IT"/>
              </w:rPr>
              <w:t>procedimento può concludersi con il silenzio assenso/diniego dell'amministrazione</w:t>
            </w:r>
          </w:p>
          <w:p w:rsidR="000437BA" w:rsidRDefault="000437BA" w:rsidP="00E93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:rsidR="000437BA" w:rsidRDefault="000437BA" w:rsidP="00E93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:rsidR="000437BA" w:rsidRDefault="000437BA" w:rsidP="00E93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:rsidR="000437BA" w:rsidRDefault="000437BA" w:rsidP="00E93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:rsidR="000437BA" w:rsidRDefault="000437BA" w:rsidP="00E93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:rsidR="000437BA" w:rsidRDefault="000437BA" w:rsidP="00E93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:rsidR="000437BA" w:rsidRPr="00BF17F8" w:rsidRDefault="000437BA" w:rsidP="00E93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5B4" w:rsidRPr="003E65B4" w:rsidRDefault="003E65B4" w:rsidP="003E65B4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E</w:t>
            </w:r>
            <w:r w:rsidRPr="003E65B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ntro tre giorni dalla ricezione della </w:t>
            </w:r>
            <w:r w:rsidR="00303629">
              <w:rPr>
                <w:rFonts w:ascii="Calibri" w:eastAsia="Times New Roman" w:hAnsi="Calibri" w:cs="Times New Roman"/>
                <w:color w:val="000000"/>
                <w:lang w:eastAsia="it-IT"/>
              </w:rPr>
              <w:t>richiesta</w:t>
            </w:r>
          </w:p>
          <w:p w:rsidR="00E9300E" w:rsidRPr="00BF17F8" w:rsidRDefault="00E9300E" w:rsidP="00BE40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9300E" w:rsidRPr="00BF17F8" w:rsidTr="00E9300E">
        <w:trPr>
          <w:trHeight w:val="585"/>
        </w:trPr>
        <w:tc>
          <w:tcPr>
            <w:tcW w:w="6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00E" w:rsidRPr="00BF17F8" w:rsidRDefault="00E9300E" w:rsidP="00BF1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F17F8">
              <w:rPr>
                <w:rFonts w:ascii="Arial" w:eastAsia="Times New Roman" w:hAnsi="Arial" w:cs="Arial"/>
                <w:color w:val="000000"/>
                <w:lang w:eastAsia="it-IT"/>
              </w:rPr>
              <w:lastRenderedPageBreak/>
              <w:t>Le modalità per l'effettuazione dei pagamenti eventualmente necessari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00E" w:rsidRPr="00BF17F8" w:rsidRDefault="003A50D1" w:rsidP="00E9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Nessun pagamento</w:t>
            </w:r>
          </w:p>
        </w:tc>
      </w:tr>
      <w:tr w:rsidR="00E9300E" w:rsidRPr="00BF17F8" w:rsidTr="003A77CF">
        <w:trPr>
          <w:trHeight w:val="1445"/>
        </w:trPr>
        <w:tc>
          <w:tcPr>
            <w:tcW w:w="6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00E" w:rsidRPr="00BF17F8" w:rsidRDefault="00E9300E" w:rsidP="00E93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F17F8">
              <w:rPr>
                <w:rFonts w:ascii="Arial" w:eastAsia="Times New Roman" w:hAnsi="Arial" w:cs="Arial"/>
                <w:color w:val="000000"/>
                <w:lang w:eastAsia="it-IT"/>
              </w:rPr>
              <w:t>Ufficio, ovvero qualifica e nominativo del soggetto, cui sia attribuito, in caso di inerzia da parte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Pr="00BF17F8">
              <w:rPr>
                <w:rFonts w:ascii="Arial" w:eastAsia="Times New Roman" w:hAnsi="Arial" w:cs="Arial"/>
                <w:color w:val="000000"/>
                <w:lang w:eastAsia="it-IT"/>
              </w:rPr>
              <w:t>del responsabile del procedimento, il potere sostitutivo, con indicazione anche delle modalità per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Pr="00BF17F8">
              <w:rPr>
                <w:rFonts w:ascii="Arial" w:eastAsia="Times New Roman" w:hAnsi="Arial" w:cs="Arial"/>
                <w:color w:val="000000"/>
                <w:lang w:eastAsia="it-IT"/>
              </w:rPr>
              <w:t>attivare tale potere, dei recapiti telefonici e delle caselle di posta elettronica istituzionale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00E" w:rsidRDefault="00E9300E" w:rsidP="00E9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Responsabile sostituto: </w:t>
            </w:r>
            <w:r w:rsidR="003A50D1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Virgilio </w:t>
            </w:r>
            <w:proofErr w:type="spellStart"/>
            <w:r w:rsidR="003A50D1">
              <w:rPr>
                <w:rFonts w:ascii="Calibri" w:eastAsia="Times New Roman" w:hAnsi="Calibri" w:cs="Times New Roman"/>
                <w:color w:val="000000"/>
                <w:lang w:eastAsia="it-IT"/>
              </w:rPr>
              <w:t>Congiu</w:t>
            </w:r>
            <w:proofErr w:type="spellEnd"/>
          </w:p>
          <w:p w:rsidR="00E9300E" w:rsidRDefault="00E9300E" w:rsidP="00E9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qualifica:</w:t>
            </w:r>
            <w:r w:rsidR="003A50D1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Veterinario Dirigente</w:t>
            </w:r>
          </w:p>
          <w:p w:rsidR="00E9300E" w:rsidRDefault="00E9300E" w:rsidP="00E9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telefono:</w:t>
            </w:r>
            <w:r w:rsidR="003A50D1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0782/470428</w:t>
            </w:r>
          </w:p>
          <w:p w:rsidR="00E9300E" w:rsidRDefault="00E9300E" w:rsidP="00E9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mail:</w:t>
            </w:r>
          </w:p>
          <w:p w:rsidR="00E9300E" w:rsidRPr="00BF17F8" w:rsidRDefault="00E9300E" w:rsidP="00E9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PEC:</w:t>
            </w:r>
          </w:p>
        </w:tc>
      </w:tr>
    </w:tbl>
    <w:p w:rsidR="00F52897" w:rsidRDefault="00F52897"/>
    <w:sectPr w:rsidR="00F52897" w:rsidSect="00BF17F8">
      <w:headerReference w:type="default" r:id="rId8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43A" w:rsidRDefault="0055743A" w:rsidP="00BF17F8">
      <w:pPr>
        <w:spacing w:after="0" w:line="240" w:lineRule="auto"/>
      </w:pPr>
      <w:r>
        <w:separator/>
      </w:r>
    </w:p>
  </w:endnote>
  <w:endnote w:type="continuationSeparator" w:id="0">
    <w:p w:rsidR="0055743A" w:rsidRDefault="0055743A" w:rsidP="00BF1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43A" w:rsidRDefault="0055743A" w:rsidP="00BF17F8">
      <w:pPr>
        <w:spacing w:after="0" w:line="240" w:lineRule="auto"/>
      </w:pPr>
      <w:r>
        <w:separator/>
      </w:r>
    </w:p>
  </w:footnote>
  <w:footnote w:type="continuationSeparator" w:id="0">
    <w:p w:rsidR="0055743A" w:rsidRDefault="0055743A" w:rsidP="00BF1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F8" w:rsidRPr="003A77CF" w:rsidRDefault="00BF17F8" w:rsidP="003A77CF">
    <w:pPr>
      <w:pStyle w:val="Intestazione"/>
      <w:tabs>
        <w:tab w:val="clear" w:pos="4819"/>
        <w:tab w:val="clear" w:pos="9638"/>
        <w:tab w:val="left" w:pos="5640"/>
      </w:tabs>
      <w:ind w:left="24" w:firstLine="2808"/>
      <w:rPr>
        <w:sz w:val="36"/>
        <w:szCs w:val="36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AB639C7" wp14:editId="2BD34B7B">
          <wp:simplePos x="0" y="0"/>
          <wp:positionH relativeFrom="column">
            <wp:posOffset>49530</wp:posOffset>
          </wp:positionH>
          <wp:positionV relativeFrom="paragraph">
            <wp:posOffset>-96520</wp:posOffset>
          </wp:positionV>
          <wp:extent cx="1466215" cy="447675"/>
          <wp:effectExtent l="0" t="0" r="635" b="9525"/>
          <wp:wrapNone/>
          <wp:docPr id="1" name="Immagine 1" descr="Asl Lanus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l Lanuse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77CF" w:rsidRPr="003A77CF">
      <w:rPr>
        <w:sz w:val="36"/>
        <w:szCs w:val="36"/>
      </w:rPr>
      <w:t>Elenco procedimenti</w:t>
    </w:r>
    <w:r w:rsidR="003A77CF">
      <w:rPr>
        <w:sz w:val="36"/>
        <w:szCs w:val="36"/>
      </w:rPr>
      <w:t xml:space="preserve"> del </w:t>
    </w:r>
    <w:r w:rsidR="003A77CF" w:rsidRPr="003A77CF">
      <w:rPr>
        <w:i/>
        <w:sz w:val="36"/>
        <w:szCs w:val="36"/>
      </w:rPr>
      <w:t>….</w:t>
    </w:r>
    <w:r w:rsidR="003A77CF" w:rsidRPr="003A77CF">
      <w:rPr>
        <w:rFonts w:ascii="Arial" w:eastAsia="Times New Roman" w:hAnsi="Arial" w:cs="Arial"/>
        <w:bCs/>
        <w:i/>
        <w:color w:val="000000"/>
        <w:lang w:eastAsia="it-IT"/>
      </w:rPr>
      <w:t xml:space="preserve"> Indicare denominazione struttura responsabile del procedimento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6705"/>
    <w:multiLevelType w:val="hybridMultilevel"/>
    <w:tmpl w:val="11566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71C31"/>
    <w:multiLevelType w:val="hybridMultilevel"/>
    <w:tmpl w:val="54222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F8"/>
    <w:rsid w:val="000437BA"/>
    <w:rsid w:val="001227F2"/>
    <w:rsid w:val="00176257"/>
    <w:rsid w:val="001B1A44"/>
    <w:rsid w:val="00204FD8"/>
    <w:rsid w:val="00303629"/>
    <w:rsid w:val="003A50D1"/>
    <w:rsid w:val="003A77CF"/>
    <w:rsid w:val="003E65B4"/>
    <w:rsid w:val="0055743A"/>
    <w:rsid w:val="00960052"/>
    <w:rsid w:val="00BE40A5"/>
    <w:rsid w:val="00BF17F8"/>
    <w:rsid w:val="00E57EFE"/>
    <w:rsid w:val="00E82112"/>
    <w:rsid w:val="00E9300E"/>
    <w:rsid w:val="00EA1146"/>
    <w:rsid w:val="00F04F96"/>
    <w:rsid w:val="00F5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F17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17F8"/>
  </w:style>
  <w:style w:type="paragraph" w:styleId="Pidipagina">
    <w:name w:val="footer"/>
    <w:basedOn w:val="Normale"/>
    <w:link w:val="PidipaginaCarattere"/>
    <w:uiPriority w:val="99"/>
    <w:unhideWhenUsed/>
    <w:rsid w:val="00BF17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17F8"/>
  </w:style>
  <w:style w:type="paragraph" w:styleId="Paragrafoelenco">
    <w:name w:val="List Paragraph"/>
    <w:basedOn w:val="Normale"/>
    <w:uiPriority w:val="34"/>
    <w:qFormat/>
    <w:rsid w:val="00204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F17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17F8"/>
  </w:style>
  <w:style w:type="paragraph" w:styleId="Pidipagina">
    <w:name w:val="footer"/>
    <w:basedOn w:val="Normale"/>
    <w:link w:val="PidipaginaCarattere"/>
    <w:uiPriority w:val="99"/>
    <w:unhideWhenUsed/>
    <w:rsid w:val="00BF17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17F8"/>
  </w:style>
  <w:style w:type="paragraph" w:styleId="Paragrafoelenco">
    <w:name w:val="List Paragraph"/>
    <w:basedOn w:val="Normale"/>
    <w:uiPriority w:val="34"/>
    <w:qFormat/>
    <w:rsid w:val="00204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Cabitza</dc:creator>
  <cp:lastModifiedBy>Giovanni Costantino Spada</cp:lastModifiedBy>
  <cp:revision>2</cp:revision>
  <dcterms:created xsi:type="dcterms:W3CDTF">2014-02-26T09:28:00Z</dcterms:created>
  <dcterms:modified xsi:type="dcterms:W3CDTF">2014-02-26T09:28:00Z</dcterms:modified>
</cp:coreProperties>
</file>